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67" w:rsidRPr="00B27326" w:rsidRDefault="00090D67" w:rsidP="00090D67">
      <w:pPr>
        <w:jc w:val="center"/>
        <w:rPr>
          <w:rFonts w:ascii="David" w:hAnsi="David" w:cs="David"/>
        </w:rPr>
      </w:pPr>
      <w:r w:rsidRPr="00B27326">
        <w:rPr>
          <w:rFonts w:ascii="David" w:hAnsi="David" w:cs="David"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margin">
                  <wp:posOffset>-790575</wp:posOffset>
                </wp:positionV>
                <wp:extent cx="7505700" cy="1189990"/>
                <wp:effectExtent l="0" t="0" r="1905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1189990"/>
                          <a:chOff x="0" y="-1"/>
                          <a:chExt cx="3567448" cy="99713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43013"/>
                          </a:xfrm>
                          <a:prstGeom prst="rect">
                            <a:avLst/>
                          </a:prstGeom>
                          <a:solidFill>
                            <a:srgbClr val="74001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D67" w:rsidRDefault="00090D6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090D67">
                                <w:rPr>
                                  <w:b/>
                                  <w:sz w:val="28"/>
                                  <w:szCs w:val="28"/>
                                </w:rPr>
                                <w:t>MHJA Local Member Show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744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4001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67" w:rsidRPr="00090D67" w:rsidRDefault="0011109C" w:rsidP="00090D67">
                              <w:pPr>
                                <w:pStyle w:val="How"/>
                                <w:jc w:val="center"/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February 18 &amp; 19</w:t>
                              </w:r>
                              <w:r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br/>
                              </w:r>
                              <w:r w:rsidR="00090D67" w:rsidRPr="00090D67"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Followed by a clinic with our judge, Joyce Lambert, February 20 &amp; 21</w:t>
                              </w:r>
                              <w:r w:rsidR="00090D67" w:rsidRPr="00090D67"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br/>
                                <w:t>Proudly hosted by Windermere Equestrian Center</w:t>
                              </w:r>
                            </w:p>
                            <w:p w:rsidR="00090D67" w:rsidRDefault="00090D67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62.25pt;margin-top:-62.25pt;width:591pt;height:93.7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9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3HhwMAANAKAAAOAAAAZHJzL2Uyb0RvYy54bWzMVltv1DgUfl9p/4OVd5pkriRqirqFVitV&#10;UNEinj2Oc9E6trE9Tcqv5xw7SUsZUClid+fB48u5fj7ni49fDZ0gt9zYVskiSo+SiHDJVNnKuog+&#10;3Jy/eBkR66gsqVCSF9Edt9Grkz//OO51zheqUaLkhoARafNeF1HjnM7j2LKGd9QeKc0lHFbKdNTB&#10;0tRxaWgP1jsRL5JkE/fKlNooxq2F3dfhMDrx9quKM/euqix3RBQRxOb8aPy4wzE+OaZ5bahuWjaG&#10;QZ8RRUdbCU5nU6+po2Rv2m9MdS0zyqrKHTHVxaqqWsZ9DpBNmjzK5sKovfa51Hlf6xkmgPYRTs82&#10;y97eXhnSlnB3GVyVpB1ckvdLcAPg6XWdg9SF0df6yowbdVhhxkNlOvyHXMjggb2bgeWDIww2t+tk&#10;vU0AfwZnafoyy7IRetbA/dzrvUjDjbDmzai6XG+2qxWEhqpZtk2XXiSeHMcY3xxOr6GM7D1S9teQ&#10;um6o5v4CLGIwI5VNSL2HAqOyFhzQygJaXnKGyuYWUPsuTlO+E1BfZbtcLZN0iVbnbGmujXUXXHUE&#10;J0VkIABfePT20rogOomgV6tEW563QviFqXdnwpBbCt2wXSVJuhmtfyUmJApLhWrBIu4A0FMyfubu&#10;BEc5Id/zCioIrnnhI/G9y2c/lDEuXRqOGlry4H6dwG/yjt2OGj5TbxAtV+B/tj0amCSDkcl2iHKU&#10;R1XuW39WTn4UWFCeNbxnJd2s3LVSmUMGBGQ1eg7yE0gBGkTJDbsBRHC6U+UdFJBRgYOsZuctXOEl&#10;te6KGiAdaA8gUvcOhkqovojUOItIo8znQ/soDxUOpxHpgcSKyH7aU8MjIv6WUPtZuloh6/nFar1d&#10;wMI8PNk9PJH77kxBZaRA2Zr5Kco7MU0ro7qPwLen6BWOqGTgu4iYM9PizAVyBcZm/PTUiwHTaeou&#10;5bVmaBwBxhK9GT5So8c6dtABb9XUbzR/VM5BFjWlOt07VbW+1u9xHaGH3g9o/3YSgI/PRAI32L1/&#10;qYHg3njbwBbIAcQNcIBZj/s/ZIPFerHJ1igKFXyI/4AJV0sv8HxGmPsaW5dAmW2W67E/fporIIpA&#10;FqF7Rgby9OBZz88OEMUT+vEwCzxB8d9mgfKfJ7FA+MZOZfCfk8HIDAfIAMv6uUTg/k804F8G8Gzy&#10;H5XxiYfvsodrTxv3D9GTLwAAAP//AwBQSwMEFAAGAAgAAAAhADKU/ZLfAAAADQEAAA8AAABkcnMv&#10;ZG93bnJldi54bWxMj01Lw0AQhu+C/2EZwVu7STRVYzalFPVUBFtBvE2z0yQ0Oxuy2yT9924v6m0+&#10;Ht55Jl9OphUD9a6xrCCeRyCIS6sbrhR87l5njyCcR9bYWiYFZ3KwLK6vcsy0HfmDhq2vRAhhl6GC&#10;2vsuk9KVNRl0c9sRh93B9gZ9aPtK6h7HEG5amUTRQhpsOFyosaN1TeVxezIK3kYcV3fxy7A5Htbn&#10;7136/rWJSanbm2n1DMLT5P9guOgHdSiC096eWDvRKpjFyX0a2N/qwkTpQ5jtFSySJ5BFLv9/UfwA&#10;AAD//wMAUEsBAi0AFAAGAAgAAAAhALaDOJL+AAAA4QEAABMAAAAAAAAAAAAAAAAAAAAAAFtDb250&#10;ZW50X1R5cGVzXS54bWxQSwECLQAUAAYACAAAACEAOP0h/9YAAACUAQAACwAAAAAAAAAAAAAAAAAv&#10;AQAAX3JlbHMvLnJlbHNQSwECLQAUAAYACAAAACEAwxbtx4cDAADQCgAADgAAAAAAAAAAAAAAAAAu&#10;AgAAZHJzL2Uyb0RvYy54bWxQSwECLQAUAAYACAAAACEAMpT9kt8AAAANAQAADwAAAAAAAAAAAAAA&#10;AADhBQAAZHJzL2Rvd25yZXYueG1sUEsFBgAAAAAEAAQA8wAAAO0GAAAAAA==&#10;">
                <v:rect id="Rectangle 199" o:spid="_x0000_s1027" style="position:absolute;width:35674;height: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DfcMA&#10;AADcAAAADwAAAGRycy9kb3ducmV2LnhtbERPS2vCQBC+F/oflil4KbrRg63RTRChIILFF56H7DSJ&#10;zc6mu6tGf31XKPQ2H99zZnlnGnEh52vLCoaDBARxYXXNpYLD/qP/DsIHZI2NZVJwIw959vw0w1Tb&#10;K2/psguliCHsU1RQhdCmUvqiIoN+YFviyH1ZZzBE6EqpHV5juGnkKEnG0mDNsaHClhYVFd+7s1Fw&#10;TF7ffk6LFcnPjV/bYnU/Wb1XqvfSzacgAnXhX/znXuo4fzKBx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ODfcMAAADcAAAADwAAAAAAAAAAAAAAAACYAgAAZHJzL2Rv&#10;d25yZXYueG1sUEsFBgAAAAAEAAQA9QAAAIgDAAAAAA==&#10;" fillcolor="#740016" stroked="f" strokeweight="1pt">
                  <v:textbox>
                    <w:txbxContent>
                      <w:p w:rsidR="00090D67" w:rsidRDefault="00090D6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090D67">
                          <w:rPr>
                            <w:b/>
                            <w:sz w:val="28"/>
                            <w:szCs w:val="28"/>
                          </w:rPr>
                          <w:t>MHJA Local Member Show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7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NDcEA&#10;AADcAAAADwAAAGRycy9kb3ducmV2LnhtbESPwYrCQBBE78L+w9AL3nTiIuJGR5FlBS8iUdlzk2mT&#10;YKYnm2k1/r0jCB6LqnpFzZedq9WV2lB5NjAaJqCIc28rLgwcD+vBFFQQZIu1ZzJwpwDLxUdvjqn1&#10;N87oupdCRQiHFA2UIk2qdchLchiGviGO3sm3DiXKttC2xVuEu1p/JclEO6w4LpTY0E9J+Xl/cQbG&#10;bnWvMr373eKfu3xnW6H/sRjT/+xWM1BCnbzDr/bGGohEeJ6JR0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+zQ3BAAAA3AAAAA8AAAAAAAAAAAAAAAAAmAIAAGRycy9kb3du&#10;cmV2LnhtbFBLBQYAAAAABAAEAPUAAACGAwAAAAA=&#10;" filled="f" strokecolor="#740016" strokeweight=".5pt">
                  <v:textbox inset=",7.2pt,,0">
                    <w:txbxContent>
                      <w:p w:rsidR="00090D67" w:rsidRPr="00090D67" w:rsidRDefault="0011109C" w:rsidP="00090D67">
                        <w:pPr>
                          <w:pStyle w:val="How"/>
                          <w:jc w:val="center"/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February 18 &amp; 19</w:t>
                        </w:r>
                        <w:r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br/>
                        </w:r>
                        <w:r w:rsidR="00090D67" w:rsidRPr="00090D67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Followed by a clinic with our judge, Joyce Lambert, February 20 &amp; 21</w:t>
                        </w:r>
                        <w:r w:rsidR="00090D67" w:rsidRPr="00090D67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br/>
                          <w:t>Proudly hosted by Windermere Equestrian Center</w:t>
                        </w:r>
                      </w:p>
                      <w:p w:rsidR="00090D67" w:rsidRDefault="00090D67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B27326">
        <w:rPr>
          <w:rFonts w:ascii="David" w:hAnsi="David" w:cs="David"/>
        </w:rPr>
        <w:t>Ms. Joyce Lambert</w:t>
      </w:r>
      <w:r w:rsidR="00B27326">
        <w:br/>
      </w:r>
      <w:r w:rsidRPr="00B27326">
        <w:rPr>
          <w:rFonts w:ascii="David" w:hAnsi="David" w:cs="David"/>
        </w:rPr>
        <w:t>FEI Jumper Judge, USEF “R” Judge Hunter/Jumper/Hunt Seat Equitation/Hunter Breeding, NSBA Specialized Jumping Judge, USHJA Certified Trainer, CHA Assistant Certifier</w:t>
      </w:r>
    </w:p>
    <w:p w:rsidR="00B27326" w:rsidRDefault="00DF71C9" w:rsidP="00090D67">
      <w:pPr>
        <w:jc w:val="center"/>
        <w:rPr>
          <w:rFonts w:ascii="David" w:hAnsi="David" w:cs="David"/>
        </w:rPr>
      </w:pPr>
      <w:r w:rsidRPr="00DF71C9">
        <w:rPr>
          <w:rFonts w:ascii="David" w:hAnsi="David" w:cs="Davi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2398395</wp:posOffset>
                </wp:positionV>
                <wp:extent cx="2360930" cy="1404620"/>
                <wp:effectExtent l="114300" t="495300" r="39370" b="4908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1644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1C9" w:rsidRDefault="00DF71C9" w:rsidP="00DF71C9">
                            <w:pPr>
                              <w:jc w:val="center"/>
                            </w:pPr>
                            <w:r>
                              <w:t>Clinic Cost: $375.00</w:t>
                            </w:r>
                            <w:r>
                              <w:br/>
                              <w:t>Stall: $70.00</w:t>
                            </w:r>
                            <w:r>
                              <w:br/>
                              <w:t>One Show Division: $75.00</w:t>
                            </w:r>
                            <w:r>
                              <w:br/>
                              <w:t>Two Show Divisions: $135.00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3.35pt;margin-top:188.85pt;width:185.9pt;height:110.6pt;rotation:-1729667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jNMwIAAF0EAAAOAAAAZHJzL2Uyb0RvYy54bWysVNuO0zAQfUfiHyy/01yalm3UdLV0KUJa&#10;LtIuH+A4TmPhSxi7TZavZ+xU3Qh4QuTBij2T4zPnzGR7O2pFzgKctKai2SKlRBhuG2mOFf32dHhz&#10;Q4nzzDRMWSMq+iwcvd29frUd+lLktrOqEUAQxLhy6Cvaed+XSeJ4JzRzC9sLg8HWgmYet3BMGmAD&#10;omuV5Gm6TgYLTQ+WC+fw9H4K0l3Eb1vB/Ze2dcITVVHk5uMKca3Dmuy2rDwC6zvJLzTYP7DQTBq8&#10;9Ap1zzwjJ5B/QGnJwTrb+gW3OrFtK7mINWA1WfpbNY8d60WsBcVx/VUm9/9g+efzVyCyQe8oMUyj&#10;RU9i9OSdHUke1Bl6V2LSY49pfsTjkBkqdf2D5d8dMXbfMXMUdwB26ARrkF0Wvkxmn044LoDUwyfb&#10;4DXs5G0EGlvQBCxag4Zm66JYxmPUhuBlaNrz1ajAjONhvlynmyWGOMayIi3WebQyYWVAC/R6cP6D&#10;sJqEl4oCdkKEZecH5wO7l5RYjVWyOUil4gaO9V4BOTPsmkN8YkFY9DxNGTJUdLPKV5Mg85ibQ+zT&#10;8PwNQkuP7a+krujNNYmVQcb3ponN6ZlU0ztSVuaia5ByEtWP9RgNvNpV2+YZhY6SokY4nShAZ+En&#10;JQN2ekXdjxMDQYn6aNCsTVYUYTTipli9RSkJzCP1PMIMR6iKcg+UTJu9jwM1NcUd2nqQUeHg/8Tl&#10;Qhp7OAp/mbcwJPN9zHr5K+x+AQAA//8DAFBLAwQUAAYACAAAACEAwws69+AAAAAMAQAADwAAAGRy&#10;cy9kb3ducmV2LnhtbEyPPW/CMBCG90r9D9ZV6lZsivJBiIPaqgyMDQyMJj6SCPscxQbCv6+Z2u1O&#10;9+q55y3XkzXsiqPvHUmYzwQwpMbpnloJ+93mLQfmgyKtjCOUcEcP6+r5qVSFdjf6wWsdWhYh5Asl&#10;oQthKDj3TYdW+ZkbkOLt5EarQlzHlutR3SLcGv4uRMqt6il+6NSAXx025/piJSzqg8at/j5Nwmz2&#10;88+sPiTbu5SvL9PHCljAKfyF4aEf1aGKTkd3Ie2ZkZCmaRajEZZlcXgkxCJPgB0lJMt8Cbwq+f8S&#10;1S8AAAD//wMAUEsBAi0AFAAGAAgAAAAhALaDOJL+AAAA4QEAABMAAAAAAAAAAAAAAAAAAAAAAFtD&#10;b250ZW50X1R5cGVzXS54bWxQSwECLQAUAAYACAAAACEAOP0h/9YAAACUAQAACwAAAAAAAAAAAAAA&#10;AAAvAQAAX3JlbHMvLnJlbHNQSwECLQAUAAYACAAAACEAxIJYzTMCAABdBAAADgAAAAAAAAAAAAAA&#10;AAAuAgAAZHJzL2Uyb0RvYy54bWxQSwECLQAUAAYACAAAACEAwws69+AAAAAMAQAADwAAAAAAAAAA&#10;AAAAAACNBAAAZHJzL2Rvd25yZXYueG1sUEsFBgAAAAAEAAQA8wAAAJoFAAAAAA==&#10;" strokecolor="#c00000">
                <v:textbox style="mso-fit-shape-to-text:t">
                  <w:txbxContent>
                    <w:p w:rsidR="00DF71C9" w:rsidRDefault="00DF71C9" w:rsidP="00DF71C9">
                      <w:pPr>
                        <w:jc w:val="center"/>
                      </w:pPr>
                      <w:r>
                        <w:t>Clinic Cost: $375.00</w:t>
                      </w:r>
                      <w:r>
                        <w:br/>
                        <w:t>Stall: $70.00</w:t>
                      </w:r>
                      <w:r>
                        <w:br/>
                        <w:t>One Show Division: $75.00</w:t>
                      </w:r>
                      <w:r>
                        <w:br/>
                        <w:t>Two Show Divisions: $135.00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09C" w:rsidRPr="00B27326">
        <w:rPr>
          <w:rFonts w:ascii="David" w:hAnsi="David" w:cs="David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123825</wp:posOffset>
                </wp:positionH>
                <wp:positionV relativeFrom="paragraph">
                  <wp:posOffset>2037080</wp:posOffset>
                </wp:positionV>
                <wp:extent cx="7581900" cy="17716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7716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64E" w:rsidRPr="003D164E" w:rsidRDefault="003D164E" w:rsidP="003D164E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164E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Tentative Clinic Schedule (2/20 &amp; 2/21)</w:t>
                            </w:r>
                          </w:p>
                          <w:p w:rsidR="003D164E" w:rsidRDefault="003D164E" w:rsidP="003D164E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>Session 1</w:t>
                            </w: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ab/>
                              <w:t>8:30 AM –</w:t>
                            </w:r>
                            <w:r w:rsidR="00E5085A"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 xml:space="preserve"> 10:0</w:t>
                            </w: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>0 AM</w:t>
                            </w:r>
                          </w:p>
                          <w:p w:rsidR="003D164E" w:rsidRDefault="003D164E" w:rsidP="003D164E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>Session 2</w:t>
                            </w: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ab/>
                              <w:t>10:15 AM – 11:45 AM</w:t>
                            </w:r>
                          </w:p>
                          <w:p w:rsidR="003D164E" w:rsidRDefault="003D164E" w:rsidP="003D164E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>Lunch and Discussion</w:t>
                            </w:r>
                          </w:p>
                          <w:p w:rsidR="003D164E" w:rsidRDefault="003D164E" w:rsidP="003D164E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>Session 3</w:t>
                            </w: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ab/>
                              <w:t>1:00 PM – 2:30 PM</w:t>
                            </w:r>
                          </w:p>
                          <w:p w:rsidR="003D164E" w:rsidRDefault="003D164E" w:rsidP="003D164E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>Session 4</w:t>
                            </w: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ab/>
                              <w:t>2:45 PM – 3:30 PM</w:t>
                            </w:r>
                          </w:p>
                          <w:p w:rsidR="003D164E" w:rsidRPr="003D164E" w:rsidRDefault="003D164E" w:rsidP="003D164E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  <w:t>Question &amp;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.75pt;margin-top:160.4pt;width:597pt;height:139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0sSQIAAMgEAAAOAAAAZHJzL2Uyb0RvYy54bWysVF1v0zAUfUfiP1h+p0lKu25R02l0DCGN&#10;D7HxA1zHbqw5vsZ2m3S/nmunDQWkPSBeLDv3nnPP/cryum812QvnFZiKFpOcEmE41MpsK/r98e7N&#10;JSU+MFMzDUZU9CA8vV69frXsbCmm0ICuhSNIYnzZ2Yo2IdgyyzxvRMv8BKwwaJTgWhbw6bZZ7ViH&#10;7K3Opnl+kXXgauuAC+/x6+1gpKvEL6Xg4YuUXgSiK4raQjpdOjfxzFZLVm4ds43iRxnsH1S0TBkM&#10;OlLdssDIzqm/qFrFHXiQYcKhzUBKxUXKAbMp8j+yeWiYFSkXLI63Y5n8/6Pln/dfHVF1Rd/mC0oM&#10;a7FJj6IP5B30ZBrr01lfotuDRcfQ42fsc8rV23vgT54YWDfMbMWNc9A1gtWor4jI7Aw68PhIsuk+&#10;QY1h2C5AIuqla2PxsBwE2bFPh7E3UQrHj4v5ZXGVo4mjrVgsiot56l7GyhPcOh8+CGhJvFTUYfMT&#10;Pdvf+xDlsPLkEqNpE08Dd0rrNAZR+ntTp3tgSg93REXPlEuUf0wkHLQYWL4JiQVEidOhKnF0xVo7&#10;smc4dPXTUIrIgp4RIjHgCDqW8neQDifQ0TfCRBrnEZi/HG30ThHBhBHYKgPuZbAc/E9ZD7nGZoZ+&#10;06dpGSdjA/UBe+pgWC38FeClAfdMSYdrVVH/Y8ecoER/NDgXV8VsFvcwPWbzxRQf7tyyObcww5Gq&#10;ooGS4boOaXdjTgZucH6kSp2N2gYlR824Lqnhx9WO+3j+Tl6/fkCrnwAAAP//AwBQSwMEFAAGAAgA&#10;AAAhAO58LTvhAAAACwEAAA8AAABkcnMvZG93bnJldi54bWxMj8FOwzAQRO9I/IO1SFwQdeq2qEnj&#10;VFCJAwWBKKBe3XibRMTrKHbb8PdsT3Cc2afZmXw5uFYcsQ+NJw3jUQICqfS2oUrD58fj7RxEiIas&#10;aT2hhh8MsCwuL3KTWX+idzxuYiU4hEJmNNQxdpmUoazRmTDyHRLf9r53JrLsK2l7c+Jw10qVJHfS&#10;mYb4Q206XNVYfm8OTsNUbv1Dt3Lly9fWP6/fblTz+qS0vr4a7hcgIg7xD4Zzfa4OBXfa+QPZIFrW&#10;6YxJDROV8IQzoMYTtnYaZmk6B1nk8v+G4hcAAP//AwBQSwECLQAUAAYACAAAACEAtoM4kv4AAADh&#10;AQAAEwAAAAAAAAAAAAAAAAAAAAAAW0NvbnRlbnRfVHlwZXNdLnhtbFBLAQItABQABgAIAAAAIQA4&#10;/SH/1gAAAJQBAAALAAAAAAAAAAAAAAAAAC8BAABfcmVscy8ucmVsc1BLAQItABQABgAIAAAAIQDj&#10;s00sSQIAAMgEAAAOAAAAAAAAAAAAAAAAAC4CAABkcnMvZTJvRG9jLnhtbFBLAQItABQABgAIAAAA&#10;IQDufC074QAAAAsBAAAPAAAAAAAAAAAAAAAAAKMEAABkcnMvZG93bnJldi54bWxQSwUGAAAAAAQA&#10;BADzAAAAsQUAAAAA&#10;" fillcolor="white [3201]" stroked="f" strokeweight="1pt">
                <v:textbox>
                  <w:txbxContent>
                    <w:p w:rsidR="003D164E" w:rsidRPr="003D164E" w:rsidRDefault="003D164E" w:rsidP="003D164E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3D164E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Tentative Clinic Schedule (2/20 &amp; 2/21)</w:t>
                      </w:r>
                    </w:p>
                    <w:p w:rsidR="003D164E" w:rsidRDefault="003D164E" w:rsidP="003D164E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>Session 1</w:t>
                      </w: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ab/>
                        <w:t>8:30 AM –</w:t>
                      </w:r>
                      <w:r w:rsidR="00E5085A">
                        <w:rPr>
                          <w:iCs/>
                          <w:color w:val="740016"/>
                          <w:sz w:val="24"/>
                          <w:szCs w:val="24"/>
                        </w:rPr>
                        <w:t xml:space="preserve"> 10:0</w:t>
                      </w: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>0 AM</w:t>
                      </w:r>
                    </w:p>
                    <w:p w:rsidR="003D164E" w:rsidRDefault="003D164E" w:rsidP="003D164E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>Session 2</w:t>
                      </w: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ab/>
                        <w:t>10:15 AM – 11:45 AM</w:t>
                      </w:r>
                    </w:p>
                    <w:p w:rsidR="003D164E" w:rsidRDefault="003D164E" w:rsidP="003D164E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>Lunch and Discussion</w:t>
                      </w:r>
                    </w:p>
                    <w:p w:rsidR="003D164E" w:rsidRDefault="003D164E" w:rsidP="003D164E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>Session 3</w:t>
                      </w: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ab/>
                        <w:t>1:00 PM – 2:30 PM</w:t>
                      </w:r>
                    </w:p>
                    <w:p w:rsidR="003D164E" w:rsidRDefault="003D164E" w:rsidP="003D164E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>Session 4</w:t>
                      </w: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ab/>
                        <w:t>2:45 PM – 3:30 PM</w:t>
                      </w:r>
                    </w:p>
                    <w:p w:rsidR="003D164E" w:rsidRPr="003D164E" w:rsidRDefault="003D164E" w:rsidP="003D164E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740016"/>
                          <w:sz w:val="24"/>
                          <w:szCs w:val="24"/>
                        </w:rPr>
                        <w:t>Question &amp; Answer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164E">
        <w:rPr>
          <w:rFonts w:ascii="David" w:hAnsi="David" w:cs="David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2351405</wp:posOffset>
            </wp:positionV>
            <wp:extent cx="2356220" cy="12858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326" w:rsidRPr="00B27326">
        <w:rPr>
          <w:rFonts w:ascii="David" w:hAnsi="David" w:cs="David"/>
        </w:rPr>
        <w:t xml:space="preserve">Joyce Lambert is a lifelong horsewoman experienced in all aspects of the equine industry. Her resume is extensive. Joyce has done it all - from developing equestrian programs, managing multiple equestrian facilities, </w:t>
      </w:r>
      <w:r w:rsidR="002F1E7F">
        <w:rPr>
          <w:rFonts w:ascii="David" w:hAnsi="David" w:cs="David"/>
        </w:rPr>
        <w:t xml:space="preserve">and </w:t>
      </w:r>
      <w:r w:rsidR="00B27326" w:rsidRPr="00B27326">
        <w:rPr>
          <w:rFonts w:ascii="David" w:hAnsi="David" w:cs="David"/>
        </w:rPr>
        <w:t>managing staff and production for Equine Sports Production</w:t>
      </w:r>
      <w:r w:rsidR="002F1E7F">
        <w:rPr>
          <w:rFonts w:ascii="David" w:hAnsi="David" w:cs="David"/>
        </w:rPr>
        <w:t>.</w:t>
      </w:r>
      <w:r w:rsidR="00B27326" w:rsidRPr="00B27326">
        <w:rPr>
          <w:rFonts w:ascii="David" w:hAnsi="David" w:cs="David"/>
        </w:rPr>
        <w:br/>
        <w:t xml:space="preserve">In addition, Joyce maintained and managed an active show facility. Clients and horses, from beginners through those competing at the upper levels, were prepared for the Hunter/Jumper horse show arenas. Those clients competed at “AA” and “A” USEF shows on a weekly basis, earning USEF and USHJA year-end awards while qualifying and competing at USEF Pony Finals and Marshall &amp; Sterling League Finals. </w:t>
      </w:r>
      <w:r w:rsidR="00B27326" w:rsidRPr="00B27326">
        <w:rPr>
          <w:rFonts w:ascii="David" w:hAnsi="David" w:cs="David"/>
        </w:rPr>
        <w:br/>
        <w:t xml:space="preserve">Young and/or rescue horses were included in the program. Joyce also coached IEA middle and high school riding teams for three years, created a non-profit corporation for the teams, and served as regional chair for the North Florida IEA Zone. </w:t>
      </w:r>
      <w:r w:rsidR="00B27326" w:rsidRPr="00B27326">
        <w:rPr>
          <w:rFonts w:ascii="David" w:hAnsi="David" w:cs="David"/>
        </w:rPr>
        <w:br/>
        <w:t xml:space="preserve">Joyce is also experienced with equine reproduction, from insemination or live cover, gestation, delivery, competing on the line, and backing. </w:t>
      </w:r>
    </w:p>
    <w:p w:rsidR="003D164E" w:rsidRPr="0011109C" w:rsidRDefault="00E5085A" w:rsidP="00090D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Running t</w:t>
      </w:r>
      <w:r w:rsidR="003D164E" w:rsidRPr="0011109C">
        <w:rPr>
          <w:rFonts w:ascii="Arial" w:hAnsi="Arial" w:cs="Arial"/>
          <w:sz w:val="18"/>
          <w:szCs w:val="18"/>
        </w:rPr>
        <w:t xml:space="preserve">he horse show </w:t>
      </w:r>
      <w:r>
        <w:rPr>
          <w:rFonts w:ascii="Arial" w:hAnsi="Arial" w:cs="Arial"/>
          <w:sz w:val="18"/>
          <w:szCs w:val="18"/>
        </w:rPr>
        <w:t>prior to</w:t>
      </w:r>
      <w:r w:rsidR="003D164E" w:rsidRPr="0011109C">
        <w:rPr>
          <w:rFonts w:ascii="Arial" w:hAnsi="Arial" w:cs="Arial"/>
          <w:sz w:val="18"/>
          <w:szCs w:val="18"/>
        </w:rPr>
        <w:t xml:space="preserve"> the clinic will allow Joyce to observe the riders</w:t>
      </w:r>
      <w:r>
        <w:rPr>
          <w:rFonts w:ascii="Arial" w:hAnsi="Arial" w:cs="Arial"/>
          <w:sz w:val="18"/>
          <w:szCs w:val="18"/>
        </w:rPr>
        <w:t>’</w:t>
      </w:r>
      <w:r w:rsidR="003D164E" w:rsidRPr="0011109C">
        <w:rPr>
          <w:rFonts w:ascii="Arial" w:hAnsi="Arial" w:cs="Arial"/>
          <w:sz w:val="18"/>
          <w:szCs w:val="18"/>
        </w:rPr>
        <w:t xml:space="preserve"> and horses’ performances during competition, when nerves and anxiety can be a factor. With advanced knowledge of the participants’ strengths and weaknesses, Joyce can tailor the training days to the groups’ specific need. </w:t>
      </w:r>
    </w:p>
    <w:p w:rsidR="0011109C" w:rsidRPr="0011109C" w:rsidRDefault="003D164E" w:rsidP="00090D67">
      <w:pPr>
        <w:jc w:val="center"/>
        <w:rPr>
          <w:rFonts w:ascii="Arial" w:hAnsi="Arial" w:cs="Arial"/>
          <w:sz w:val="18"/>
          <w:szCs w:val="18"/>
        </w:rPr>
      </w:pPr>
      <w:r w:rsidRPr="0011109C">
        <w:rPr>
          <w:rFonts w:ascii="Arial" w:hAnsi="Arial" w:cs="Arial"/>
          <w:sz w:val="18"/>
          <w:szCs w:val="18"/>
        </w:rPr>
        <w:t>This clinic will be run differently than most. Instead of signing up for particular sessions, the clinician will divide the participants into four training groups based on h</w:t>
      </w:r>
      <w:r w:rsidR="00E5085A">
        <w:rPr>
          <w:rFonts w:ascii="Arial" w:hAnsi="Arial" w:cs="Arial"/>
          <w:sz w:val="18"/>
          <w:szCs w:val="18"/>
        </w:rPr>
        <w:t>er observations during the show</w:t>
      </w:r>
      <w:r w:rsidRPr="0011109C">
        <w:rPr>
          <w:rFonts w:ascii="Arial" w:hAnsi="Arial" w:cs="Arial"/>
          <w:sz w:val="18"/>
          <w:szCs w:val="18"/>
        </w:rPr>
        <w:t xml:space="preserve"> and the short bio written by each participant upon </w:t>
      </w:r>
      <w:r w:rsidR="0011109C" w:rsidRPr="0011109C">
        <w:rPr>
          <w:rFonts w:ascii="Arial" w:hAnsi="Arial" w:cs="Arial"/>
          <w:sz w:val="18"/>
          <w:szCs w:val="18"/>
        </w:rPr>
        <w:t xml:space="preserve">acceptance into the clinic (she will not see these before the show). </w:t>
      </w:r>
    </w:p>
    <w:p w:rsidR="0011109C" w:rsidRDefault="005C643F" w:rsidP="00090D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David" w:hAnsi="David" w:cs="Davi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1797050</wp:posOffset>
                </wp:positionV>
                <wp:extent cx="75819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4001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9CF9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41.5pt" to="534.7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Wt3gEAAA4EAAAOAAAAZHJzL2Uyb0RvYy54bWysU8tu2zAQvBfIPxC815LSOHEFyzk4SC9F&#10;azTtB9AUKRHgC0vWkv++S0pWgiYo0KIXSrvcnZ0Zktv70WhyEhCUsw2tViUlwnLXKts19Mf3x/cb&#10;SkJktmXaWdHQswj0fnf1bjv4Wly73ulWAEEQG+rBN7SP0ddFEXgvDAsr54XFTenAsIghdEULbEB0&#10;o4vrsrwtBgetB8dFCJh9mDbpLuNLKXj8KmUQkeiGIreYV8jrMa3FbsvqDpjvFZ9psH9gYZiyOHSB&#10;emCRkZ+gXkEZxcEFJ+OKO1M4KRUXWQOqqcrf1Dz1zIusBc0JfrEp/D9Y/uV0AKLahq4psczgET1F&#10;YKrrI9k7a9FAB2SdfBp8qLF8bw8wR8EfIIkeJZj0RTlkzN6eF2/FGAnH5N16U30s8Qj4Za94bvQQ&#10;4ifhDEk/DdXKJtmsZqfPIeIwLL2UpLS2ZGjoh02FeCkOTqv2UWmdA+iOew3kxPDI727KsrpN7BHi&#10;RRlG2mIyaZpU5L941mIa8E1IdAV5V9OEdB/FAss4FzZWM662WJ3aJFJYGmdqf2qc61OryHf1b5qX&#10;jjzZ2bg0G2UdvEU7jhfKcqq/ODDpThYcXXvO55utwUuXnZsfSLrVL+Pc/vyMd78AAAD//wMAUEsD&#10;BBQABgAIAAAAIQDZPrpQ4AAAAA0BAAAPAAAAZHJzL2Rvd25yZXYueG1sTI/bSsNAEIbvBd9hmYI3&#10;0m6aaqkxm1IF0SvBNA+wSSYHmp0N2W2a+PROQdDL+efjP8T7yXRixMG1lhSsVwEIpMKWLdUKsuPb&#10;cgfCeU2l7iyhghkd7JPbm1hHpb3QF46prwWbkIu0gsb7PpLSFQ0a7Va2R+JfZQejPZ9DLctBX9jc&#10;dDIMgq00uiVOaHSPrw0Wp/RsFPiX/Li5nw7v2Uc1fn9mVTpXflbqbjEdnkF4nPwfDNf6XB0S7pTb&#10;M5VOdAqW6/DhkVkF4W7Dq65IsH1iKf+VZBLL/yuSHwAAAP//AwBQSwECLQAUAAYACAAAACEAtoM4&#10;kv4AAADhAQAAEwAAAAAAAAAAAAAAAAAAAAAAW0NvbnRlbnRfVHlwZXNdLnhtbFBLAQItABQABgAI&#10;AAAAIQA4/SH/1gAAAJQBAAALAAAAAAAAAAAAAAAAAC8BAABfcmVscy8ucmVsc1BLAQItABQABgAI&#10;AAAAIQBJqSWt3gEAAA4EAAAOAAAAAAAAAAAAAAAAAC4CAABkcnMvZTJvRG9jLnhtbFBLAQItABQA&#10;BgAIAAAAIQDZPrpQ4AAAAA0BAAAPAAAAAAAAAAAAAAAAADgEAABkcnMvZG93bnJldi54bWxQSwUG&#10;AAAAAAQABADzAAAARQUAAAAA&#10;" strokecolor="#740016" strokeweight="3pt">
                <v:stroke joinstyle="miter"/>
              </v:line>
            </w:pict>
          </mc:Fallback>
        </mc:AlternateContent>
      </w:r>
      <w:r w:rsidRPr="0011109C">
        <w:rPr>
          <w:rFonts w:ascii="David" w:hAnsi="David" w:cs="David"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61824062" wp14:editId="5CECE756">
                <wp:simplePos x="0" y="0"/>
                <wp:positionH relativeFrom="page">
                  <wp:posOffset>123825</wp:posOffset>
                </wp:positionH>
                <wp:positionV relativeFrom="paragraph">
                  <wp:posOffset>225425</wp:posOffset>
                </wp:positionV>
                <wp:extent cx="7581900" cy="1619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109C" w:rsidRPr="0011109C" w:rsidRDefault="0011109C" w:rsidP="0011109C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109C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Important Information</w:t>
                            </w:r>
                          </w:p>
                          <w:p w:rsidR="0011109C" w:rsidRPr="005C643F" w:rsidRDefault="0011109C" w:rsidP="0011109C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Cs w:val="24"/>
                              </w:rPr>
                            </w:pPr>
                            <w:r w:rsidRPr="005C643F">
                              <w:rPr>
                                <w:iCs/>
                                <w:color w:val="740016"/>
                                <w:szCs w:val="24"/>
                              </w:rPr>
                              <w:t>*All clinic participants must compete in at least one division in the show on 2/18 &amp; 2/19</w:t>
                            </w:r>
                            <w:r w:rsidR="00790886">
                              <w:rPr>
                                <w:iCs/>
                                <w:color w:val="740016"/>
                                <w:szCs w:val="24"/>
                              </w:rPr>
                              <w:t xml:space="preserve">, </w:t>
                            </w:r>
                            <w:r w:rsidR="00790886" w:rsidRPr="00790886">
                              <w:rPr>
                                <w:b/>
                                <w:iCs/>
                                <w:color w:val="740016"/>
                                <w:szCs w:val="24"/>
                              </w:rPr>
                              <w:t>and be showing 2’ or above</w:t>
                            </w:r>
                            <w:r w:rsidR="00BB0C89">
                              <w:rPr>
                                <w:iCs/>
                                <w:color w:val="740016"/>
                                <w:szCs w:val="24"/>
                              </w:rPr>
                              <w:t>.</w:t>
                            </w:r>
                          </w:p>
                          <w:p w:rsidR="005C643F" w:rsidRPr="005C643F" w:rsidRDefault="005C643F" w:rsidP="0011109C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Cs w:val="24"/>
                              </w:rPr>
                            </w:pPr>
                            <w:r w:rsidRPr="005C643F">
                              <w:rPr>
                                <w:iCs/>
                                <w:color w:val="740016"/>
                                <w:szCs w:val="24"/>
                              </w:rPr>
                              <w:t xml:space="preserve">*Clinic participation is first-come, first-serve. Each group will have 6 riders maximum. We will confirm a spot once an entry form </w:t>
                            </w:r>
                            <w:r w:rsidR="00E5085A">
                              <w:rPr>
                                <w:iCs/>
                                <w:color w:val="740016"/>
                                <w:szCs w:val="24"/>
                              </w:rPr>
                              <w:t>and clinic application is</w:t>
                            </w:r>
                            <w:r w:rsidRPr="005C643F">
                              <w:rPr>
                                <w:iCs/>
                                <w:color w:val="740016"/>
                                <w:szCs w:val="24"/>
                              </w:rPr>
                              <w:t xml:space="preserve"> received. </w:t>
                            </w:r>
                          </w:p>
                          <w:p w:rsidR="0011109C" w:rsidRPr="005C643F" w:rsidRDefault="0011109C" w:rsidP="0011109C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Cs w:val="24"/>
                              </w:rPr>
                            </w:pPr>
                            <w:r w:rsidRPr="005C643F">
                              <w:rPr>
                                <w:iCs/>
                                <w:color w:val="740016"/>
                                <w:szCs w:val="24"/>
                              </w:rPr>
                              <w:t>*You may compete in the horse show without participating in the clinic</w:t>
                            </w:r>
                            <w:r w:rsidR="00BB0C89">
                              <w:rPr>
                                <w:iCs/>
                                <w:color w:val="740016"/>
                                <w:szCs w:val="24"/>
                              </w:rPr>
                              <w:t>.</w:t>
                            </w:r>
                          </w:p>
                          <w:p w:rsidR="0011109C" w:rsidRPr="005C643F" w:rsidRDefault="0011109C" w:rsidP="0011109C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Cs w:val="24"/>
                              </w:rPr>
                            </w:pPr>
                            <w:r w:rsidRPr="005C643F">
                              <w:rPr>
                                <w:iCs/>
                                <w:color w:val="740016"/>
                                <w:szCs w:val="24"/>
                              </w:rPr>
                              <w:t>*The show will run with USHJA “like” divisions for hunters/equitation and jumpers. Open to amateurs, juniors, and professionals in the hunter and jumper divisions. Open to amateurs and juniors only for the equitation divisions.</w:t>
                            </w:r>
                          </w:p>
                          <w:p w:rsidR="0011109C" w:rsidRPr="0011109C" w:rsidRDefault="0011109C" w:rsidP="0011109C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40016"/>
                                <w:sz w:val="24"/>
                                <w:szCs w:val="24"/>
                              </w:rPr>
                            </w:pPr>
                          </w:p>
                          <w:p w:rsidR="0011109C" w:rsidRPr="005C643F" w:rsidRDefault="0011109C" w:rsidP="0011109C">
                            <w:pPr>
                              <w:pBdr>
                                <w:top w:val="single" w:sz="24" w:space="8" w:color="740016"/>
                                <w:left w:val="single" w:sz="24" w:space="4" w:color="740016"/>
                                <w:bottom w:val="single" w:sz="24" w:space="8" w:color="740016"/>
                                <w:right w:val="single" w:sz="24" w:space="4" w:color="740016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2406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9.75pt;margin-top:17.75pt;width:597pt;height:127.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fzUAIAAH4EAAAOAAAAZHJzL2Uyb0RvYy54bWysVMFu2zAMvQ/YPwi6r46DtGmNOEWXLMOA&#10;rhvQ7gMYWY6FSaImKbGzrx8lp23Q3Yb5IIii+PTIR3pxOxjNDtIHhbbm5cWEM2kFNsruav7jafPh&#10;mrMQwTag0cqaH2Xgt8v37xa9q+QUO9SN9IxAbKh6V/MuRlcVRRCdNBAu0ElLzha9gUim3xWNh57Q&#10;jS6mk8lV0aNvnEchQ6DT9ejky4zftlLEb20bZGS65sQt5tXndZvWYrmAaufBdUqcaMA/sDCgLD36&#10;ArWGCGzv1V9QRgmPAdt4IdAU2LZKyJwDZVNO3mTz2IGTORcqTnAvZQr/D1Y8HL57ppqazzizYEii&#10;JzlE9hEHNk3V6V2o6NKjo2txoGNSOWca3D2Kn4FZXHVgd/LOe+w7CQ2xK1NkcRY64oQEsu2/YkPP&#10;wD5iBhpab1LpqBiM0Eml44syiYqgw/nldXkzIZcgX3lV3kwvs3YFVM/hzof4WaJhaVNzT9JneDjc&#10;h5joQPV8Jb0WUKtmo7TOxjGstGcHoC6h5mqw50xDiHRY803+ckZvwrRlPdGZzjMzoPZtNUQiaRwV&#10;NNgdZ6B3NBci+szFYnox91zisobQjY9mNmMzGhVpIrQyNb+epG88TpX9ZJscG0HpcU9JaZsykLnX&#10;T5mmwqdaj1WPw3Y4KUzRybfF5khKeBzHgcaXNh3635z1NApE/dcevKQafLGk5k05m6XZycbscj4l&#10;w597tucesIKgxpzZaKxinrjE0+Id6d6qrMgrl1O3UJNnoU4Dmabo3M63Xn8byz8AAAD//wMAUEsD&#10;BBQABgAIAAAAIQDmJg9f3wAAAAoBAAAPAAAAZHJzL2Rvd25yZXYueG1sTI/BTsMwEETvSPyDtUhc&#10;EHWSKi0JcSqK1CsoBaQe3dg4EfE6it3U/D3bUzntjmY0+7baRDuwWU++dyggXSTANLZO9WgEfH7s&#10;Hp+A+SBRycGhFvCrPWzq25tKlsqdsdHzPhhGJehLKaALYSw5922nrfQLN2ok79tNVgaSk+Fqkmcq&#10;twPPkmTFreyRLnRy1K+dbn/2Jyvg/a15WO8O0TTFdrWe08M2/TJRiPu7+PIMLOgYrmG44BM61MR0&#10;dCdUng2ki5ySApY5zYufpUvajgKyIsmB1xX//0L9BwAA//8DAFBLAQItABQABgAIAAAAIQC2gziS&#10;/gAAAOEBAAATAAAAAAAAAAAAAAAAAAAAAABbQ29udGVudF9UeXBlc10ueG1sUEsBAi0AFAAGAAgA&#10;AAAhADj9If/WAAAAlAEAAAsAAAAAAAAAAAAAAAAALwEAAF9yZWxzLy5yZWxzUEsBAi0AFAAGAAgA&#10;AAAhAAzj9/NQAgAAfgQAAA4AAAAAAAAAAAAAAAAALgIAAGRycy9lMm9Eb2MueG1sUEsBAi0AFAAG&#10;AAgAAAAhAOYmD1/fAAAACgEAAA8AAAAAAAAAAAAAAAAAqgQAAGRycy9kb3ducmV2LnhtbFBLBQYA&#10;AAAABAAEAPMAAAC2BQAAAAA=&#10;" fillcolor="window" stroked="f" strokeweight="1pt">
                <v:textbox>
                  <w:txbxContent>
                    <w:p w:rsidR="0011109C" w:rsidRPr="0011109C" w:rsidRDefault="0011109C" w:rsidP="0011109C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11109C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Important Information</w:t>
                      </w:r>
                    </w:p>
                    <w:p w:rsidR="0011109C" w:rsidRPr="005C643F" w:rsidRDefault="0011109C" w:rsidP="0011109C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Cs w:val="24"/>
                        </w:rPr>
                      </w:pPr>
                      <w:r w:rsidRPr="005C643F">
                        <w:rPr>
                          <w:iCs/>
                          <w:color w:val="740016"/>
                          <w:szCs w:val="24"/>
                        </w:rPr>
                        <w:t>*All clinic participants must compete in at least one division in the show on 2/18 &amp; 2/19</w:t>
                      </w:r>
                      <w:r w:rsidR="00790886">
                        <w:rPr>
                          <w:iCs/>
                          <w:color w:val="740016"/>
                          <w:szCs w:val="24"/>
                        </w:rPr>
                        <w:t xml:space="preserve">, </w:t>
                      </w:r>
                      <w:r w:rsidR="00790886" w:rsidRPr="00790886">
                        <w:rPr>
                          <w:b/>
                          <w:iCs/>
                          <w:color w:val="740016"/>
                          <w:szCs w:val="24"/>
                        </w:rPr>
                        <w:t>and be showing 2’ or above</w:t>
                      </w:r>
                      <w:r w:rsidR="00BB0C89">
                        <w:rPr>
                          <w:iCs/>
                          <w:color w:val="740016"/>
                          <w:szCs w:val="24"/>
                        </w:rPr>
                        <w:t>.</w:t>
                      </w:r>
                    </w:p>
                    <w:p w:rsidR="005C643F" w:rsidRPr="005C643F" w:rsidRDefault="005C643F" w:rsidP="0011109C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Cs w:val="24"/>
                        </w:rPr>
                      </w:pPr>
                      <w:r w:rsidRPr="005C643F">
                        <w:rPr>
                          <w:iCs/>
                          <w:color w:val="740016"/>
                          <w:szCs w:val="24"/>
                        </w:rPr>
                        <w:t xml:space="preserve">*Clinic participation is first-come, first-serve. Each group will have 6 riders maximum. We will confirm a spot once an entry form </w:t>
                      </w:r>
                      <w:r w:rsidR="00E5085A">
                        <w:rPr>
                          <w:iCs/>
                          <w:color w:val="740016"/>
                          <w:szCs w:val="24"/>
                        </w:rPr>
                        <w:t>and clinic application is</w:t>
                      </w:r>
                      <w:r w:rsidRPr="005C643F">
                        <w:rPr>
                          <w:iCs/>
                          <w:color w:val="740016"/>
                          <w:szCs w:val="24"/>
                        </w:rPr>
                        <w:t xml:space="preserve"> received. </w:t>
                      </w:r>
                      <w:bookmarkStart w:id="1" w:name="_GoBack"/>
                      <w:bookmarkEnd w:id="1"/>
                    </w:p>
                    <w:p w:rsidR="0011109C" w:rsidRPr="005C643F" w:rsidRDefault="0011109C" w:rsidP="0011109C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Cs w:val="24"/>
                        </w:rPr>
                      </w:pPr>
                      <w:r w:rsidRPr="005C643F">
                        <w:rPr>
                          <w:iCs/>
                          <w:color w:val="740016"/>
                          <w:szCs w:val="24"/>
                        </w:rPr>
                        <w:t>*You may compete in the horse show without participating in the clinic</w:t>
                      </w:r>
                      <w:r w:rsidR="00BB0C89">
                        <w:rPr>
                          <w:iCs/>
                          <w:color w:val="740016"/>
                          <w:szCs w:val="24"/>
                        </w:rPr>
                        <w:t>.</w:t>
                      </w:r>
                    </w:p>
                    <w:p w:rsidR="0011109C" w:rsidRPr="005C643F" w:rsidRDefault="0011109C" w:rsidP="0011109C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Cs w:val="24"/>
                        </w:rPr>
                      </w:pPr>
                      <w:r w:rsidRPr="005C643F">
                        <w:rPr>
                          <w:iCs/>
                          <w:color w:val="740016"/>
                          <w:szCs w:val="24"/>
                        </w:rPr>
                        <w:t>*The show will run with USHJA “like” divisions for hunters/equitation and jumpers. Open to amateurs, juniors, and professionals in the hunter and jumper divisions. Open to amateurs and juniors only for the equitation divisions.</w:t>
                      </w:r>
                    </w:p>
                    <w:p w:rsidR="0011109C" w:rsidRPr="0011109C" w:rsidRDefault="0011109C" w:rsidP="0011109C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iCs/>
                          <w:color w:val="740016"/>
                          <w:sz w:val="24"/>
                          <w:szCs w:val="24"/>
                        </w:rPr>
                      </w:pPr>
                    </w:p>
                    <w:p w:rsidR="0011109C" w:rsidRPr="005C643F" w:rsidRDefault="0011109C" w:rsidP="0011109C">
                      <w:pPr>
                        <w:pBdr>
                          <w:top w:val="single" w:sz="24" w:space="8" w:color="740016"/>
                          <w:left w:val="single" w:sz="24" w:space="4" w:color="740016"/>
                          <w:bottom w:val="single" w:sz="24" w:space="8" w:color="740016"/>
                          <w:right w:val="single" w:sz="24" w:space="4" w:color="740016"/>
                        </w:pBd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109C" w:rsidRPr="0011109C">
        <w:rPr>
          <w:rFonts w:ascii="Arial" w:hAnsi="Arial" w:cs="Arial"/>
          <w:sz w:val="18"/>
          <w:szCs w:val="18"/>
        </w:rPr>
        <w:t xml:space="preserve">Clinic groups and session times will be posted Sunday afternoon upon completion of the show day. </w:t>
      </w:r>
    </w:p>
    <w:p w:rsidR="0011109C" w:rsidRPr="0011109C" w:rsidRDefault="00775710" w:rsidP="00090D67">
      <w:pPr>
        <w:jc w:val="center"/>
        <w:rPr>
          <w:rFonts w:ascii="Arial" w:hAnsi="Arial" w:cs="Arial"/>
          <w:b/>
          <w:szCs w:val="18"/>
        </w:rPr>
      </w:pPr>
      <w:r w:rsidRPr="00775710">
        <w:rPr>
          <w:rFonts w:ascii="David" w:hAnsi="David" w:cs="Davi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-386863</wp:posOffset>
                </wp:positionH>
                <wp:positionV relativeFrom="paragraph">
                  <wp:posOffset>1959757</wp:posOffset>
                </wp:positionV>
                <wp:extent cx="6646985" cy="715107"/>
                <wp:effectExtent l="0" t="0" r="2095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985" cy="715107"/>
                        </a:xfrm>
                        <a:prstGeom prst="rect">
                          <a:avLst/>
                        </a:prstGeom>
                        <a:ln>
                          <a:solidFill>
                            <a:srgbClr val="74001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5A" w:rsidRPr="00E5085A" w:rsidRDefault="00775710" w:rsidP="00775710">
                            <w:pPr>
                              <w:jc w:val="center"/>
                              <w:rPr>
                                <w:b/>
                                <w:color w:val="740016"/>
                              </w:rPr>
                            </w:pPr>
                            <w:r w:rsidRPr="00775710">
                              <w:rPr>
                                <w:color w:val="740016"/>
                              </w:rPr>
                              <w:t>Audit Fee: $25 per day (</w:t>
                            </w:r>
                            <w:r w:rsidR="002F1E7F">
                              <w:rPr>
                                <w:color w:val="740016"/>
                              </w:rPr>
                              <w:t xml:space="preserve">will send out more information on how to purchase </w:t>
                            </w:r>
                            <w:r w:rsidR="002F1E7F">
                              <w:rPr>
                                <w:color w:val="740016"/>
                              </w:rPr>
                              <w:t>soon!)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740016"/>
                              </w:rPr>
                              <w:br/>
                            </w:r>
                            <w:r w:rsidRPr="00775710">
                              <w:rPr>
                                <w:color w:val="740016"/>
                              </w:rPr>
                              <w:t>$30 at the door</w:t>
                            </w:r>
                            <w:r w:rsidR="00E5085A">
                              <w:rPr>
                                <w:color w:val="740016"/>
                              </w:rPr>
                              <w:br/>
                            </w:r>
                            <w:proofErr w:type="gramStart"/>
                            <w:r w:rsidR="00E5085A">
                              <w:rPr>
                                <w:b/>
                                <w:color w:val="740016"/>
                              </w:rPr>
                              <w:t>All</w:t>
                            </w:r>
                            <w:proofErr w:type="gramEnd"/>
                            <w:r w:rsidR="00E5085A">
                              <w:rPr>
                                <w:b/>
                                <w:color w:val="740016"/>
                              </w:rPr>
                              <w:t xml:space="preserve"> horse show participants will receive a free audit ticket for themselves and a guest with their show entry. </w:t>
                            </w:r>
                          </w:p>
                          <w:p w:rsidR="00E5085A" w:rsidRPr="00775710" w:rsidRDefault="00E5085A" w:rsidP="00775710">
                            <w:pPr>
                              <w:jc w:val="center"/>
                              <w:rPr>
                                <w:color w:val="7400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30.45pt;margin-top:154.3pt;width:523.4pt;height:5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+hXwIAAPgEAAAOAAAAZHJzL2Uyb0RvYy54bWysVMlu2zAQvRfoPxC811rqJREsB6nTFAXS&#10;BU36ARRFWUQojkrSlpyv75CSFactUKDoheAy8968Wbi+6htFDsJYCTqnySymRGgOpdS7nH5/uH1z&#10;QYl1TJdMgRY5PQpLrzavX627NhMp1KBKYQiCaJt1bU5r59osiiyvRcPsDFqh8bEC0zCHR7OLSsM6&#10;RG9UlMbxMurAlK0BLqzF25vhkW4CflUJ7r5UlRWOqJxibC6sJqyFX6PNmmU7w9pa8jEM9g9RNExq&#10;JJ2gbphjZG/kb1CN5AYsVG7GoYmgqiQXQQOqSeJf1NzXrBVBCybHtlOa7P+D5Z8PXw2RZU7TZEWJ&#10;Zg0W6UH0jryDnqQ+P11rMzS7b9HQ9XiNdQ5abXsH/NESDdua6Z24Nga6WrAS40u8Z3TmOuBYD1J0&#10;n6BEGrZ3EID6yjQ+eZgOguhYp+NUGx8Kx8vlcr68vFhQwvFtlSySeBUoWHbybo11HwQ0xG9yarD2&#10;AZ0d7qzz0bDsZOLJlParBSXLW6lUOJhdsVWGHBh2y2oex8ly5Hhh5iW+12VoHcekGvYI7yGDZi9z&#10;FOyOSgx030SFiUYp6ZA93+JiomOcC+3ejnxKo7V3qzC0yXFM+0tH5YZcT7beTYTWnxzjvzNOHoEV&#10;tJucG6nB/AmgfJyYB/uT+kGzL77riz5018IL8zcFlEfsAQPDKOLXgZsazBMlHY5hTu2PPTOCEvVR&#10;Yx9dJvO5n9twmC9WKR7M+Utx/sI0R6icOkqG7daFWfeaNFxjv1UytMJzJGPMOF6hQ8avwM/v+TlY&#10;PX9Ym58AAAD//wMAUEsDBBQABgAIAAAAIQDYSOt74QAAAAsBAAAPAAAAZHJzL2Rvd25yZXYueG1s&#10;TI/LTsMwEEX3SPyDNUjsWjsBojRkUiEkqCqxaSms3dhNovoR2W4b+HqGFSxn5ujOufVysoaddYiD&#10;dwjZXADTrvVqcB3C7v1lVgKLSToljXca4UtHWDbXV7WslL+4jT5vU8coxMVKIvQpjRXnse21lXHu&#10;R+3odvDBykRj6LgK8kLh1vBciIJbOTj60MtRP/e6PW5PFmE9HTd8/fodD0qtdm+rz4yb8IF4ezM9&#10;PQJLekp/MPzqkzo05LT3J6ciMwizQiwIRbgTZQGMiEX5QJs9wn2e5cCbmv/v0PwAAAD//wMAUEsB&#10;Ai0AFAAGAAgAAAAhALaDOJL+AAAA4QEAABMAAAAAAAAAAAAAAAAAAAAAAFtDb250ZW50X1R5cGVz&#10;XS54bWxQSwECLQAUAAYACAAAACEAOP0h/9YAAACUAQAACwAAAAAAAAAAAAAAAAAvAQAAX3JlbHMv&#10;LnJlbHNQSwECLQAUAAYACAAAACEABBCPoV8CAAD4BAAADgAAAAAAAAAAAAAAAAAuAgAAZHJzL2Uy&#10;b0RvYy54bWxQSwECLQAUAAYACAAAACEA2Ejre+EAAAALAQAADwAAAAAAAAAAAAAAAAC5BAAAZHJz&#10;L2Rvd25yZXYueG1sUEsFBgAAAAAEAAQA8wAAAMcFAAAAAA==&#10;" fillcolor="white [3201]" strokecolor="#740016" strokeweight="1pt">
                <v:textbox>
                  <w:txbxContent>
                    <w:p w:rsidR="00E5085A" w:rsidRPr="00E5085A" w:rsidRDefault="00775710" w:rsidP="00775710">
                      <w:pPr>
                        <w:jc w:val="center"/>
                        <w:rPr>
                          <w:b/>
                          <w:color w:val="740016"/>
                        </w:rPr>
                      </w:pPr>
                      <w:r w:rsidRPr="00775710">
                        <w:rPr>
                          <w:color w:val="740016"/>
                        </w:rPr>
                        <w:t>Audit Fee: $25 per day (</w:t>
                      </w:r>
                      <w:r w:rsidR="002F1E7F">
                        <w:rPr>
                          <w:color w:val="740016"/>
                        </w:rPr>
                        <w:t xml:space="preserve">will send out more information on how to purchase </w:t>
                      </w:r>
                      <w:r w:rsidR="002F1E7F">
                        <w:rPr>
                          <w:color w:val="740016"/>
                        </w:rPr>
                        <w:t>soon!)</w:t>
                      </w:r>
                      <w:bookmarkStart w:id="1" w:name="_GoBack"/>
                      <w:bookmarkEnd w:id="1"/>
                      <w:r>
                        <w:rPr>
                          <w:color w:val="740016"/>
                        </w:rPr>
                        <w:br/>
                      </w:r>
                      <w:r w:rsidRPr="00775710">
                        <w:rPr>
                          <w:color w:val="740016"/>
                        </w:rPr>
                        <w:t>$30 at the door</w:t>
                      </w:r>
                      <w:r w:rsidR="00E5085A">
                        <w:rPr>
                          <w:color w:val="740016"/>
                        </w:rPr>
                        <w:br/>
                      </w:r>
                      <w:proofErr w:type="gramStart"/>
                      <w:r w:rsidR="00E5085A">
                        <w:rPr>
                          <w:b/>
                          <w:color w:val="740016"/>
                        </w:rPr>
                        <w:t>All</w:t>
                      </w:r>
                      <w:proofErr w:type="gramEnd"/>
                      <w:r w:rsidR="00E5085A">
                        <w:rPr>
                          <w:b/>
                          <w:color w:val="740016"/>
                        </w:rPr>
                        <w:t xml:space="preserve"> horse show participants will receive a free audit ticket for themselves and a guest with their show entry. </w:t>
                      </w:r>
                    </w:p>
                    <w:p w:rsidR="00E5085A" w:rsidRPr="00775710" w:rsidRDefault="00E5085A" w:rsidP="00775710">
                      <w:pPr>
                        <w:jc w:val="center"/>
                        <w:rPr>
                          <w:color w:val="7400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09C" w:rsidRPr="0011109C">
        <w:rPr>
          <w:rFonts w:ascii="Arial" w:hAnsi="Arial" w:cs="Arial"/>
          <w:b/>
          <w:szCs w:val="18"/>
        </w:rPr>
        <w:t>For more information, please contact info@windermereequestrian.com</w:t>
      </w:r>
    </w:p>
    <w:sectPr w:rsidR="0011109C" w:rsidRPr="0011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557"/>
    <w:multiLevelType w:val="hybridMultilevel"/>
    <w:tmpl w:val="9F1C7E74"/>
    <w:lvl w:ilvl="0" w:tplc="86E44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1716"/>
    <w:multiLevelType w:val="hybridMultilevel"/>
    <w:tmpl w:val="D2405BCE"/>
    <w:lvl w:ilvl="0" w:tplc="AAB21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67"/>
    <w:rsid w:val="00090D67"/>
    <w:rsid w:val="0011109C"/>
    <w:rsid w:val="002F1E7F"/>
    <w:rsid w:val="003D164E"/>
    <w:rsid w:val="005C643F"/>
    <w:rsid w:val="00775710"/>
    <w:rsid w:val="00790886"/>
    <w:rsid w:val="00A612F5"/>
    <w:rsid w:val="00B27326"/>
    <w:rsid w:val="00BB0C89"/>
    <w:rsid w:val="00DF71C9"/>
    <w:rsid w:val="00E5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6AED-E102-41E2-9674-B76BC7A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90D67"/>
    <w:pPr>
      <w:outlineLvl w:val="9"/>
    </w:pPr>
  </w:style>
  <w:style w:type="paragraph" w:customStyle="1" w:styleId="How">
    <w:name w:val="How"/>
    <w:basedOn w:val="Normal"/>
    <w:qFormat/>
    <w:rsid w:val="00090D67"/>
    <w:rPr>
      <w:color w:val="7F7F7F" w:themeColor="text1" w:themeTint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2022-11-02T19:34:00Z</cp:lastPrinted>
  <dcterms:created xsi:type="dcterms:W3CDTF">2022-11-02T18:19:00Z</dcterms:created>
  <dcterms:modified xsi:type="dcterms:W3CDTF">2022-11-04T14:46:00Z</dcterms:modified>
</cp:coreProperties>
</file>